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700" w:rsidRDefault="00D1552D">
      <w:pPr>
        <w:ind w:firstLineChars="150" w:firstLine="480"/>
        <w:jc w:val="center"/>
        <w:rPr>
          <w:rFonts w:ascii="黑体" w:eastAsia="方正小标宋简体" w:hAnsi="Times New Roman" w:cs="Times New Roman"/>
          <w:bCs/>
          <w:sz w:val="36"/>
          <w:szCs w:val="36"/>
        </w:rPr>
      </w:pPr>
      <w:r>
        <w:rPr>
          <w:rFonts w:ascii="仿宋_GB2312" w:eastAsia="仿宋_GB2312" w:hint="eastAsia"/>
          <w:sz w:val="32"/>
          <w:szCs w:val="32"/>
        </w:rPr>
        <w:t xml:space="preserve">   </w:t>
      </w:r>
      <w:bookmarkStart w:id="0" w:name="_Hlk40167120"/>
      <w:r>
        <w:rPr>
          <w:rFonts w:asciiTheme="minorEastAsia" w:hAnsiTheme="minorEastAsia" w:cstheme="minorEastAsia" w:hint="eastAsia"/>
          <w:bCs/>
          <w:kern w:val="0"/>
          <w:sz w:val="36"/>
          <w:szCs w:val="36"/>
        </w:rPr>
        <w:t>如东县</w:t>
      </w:r>
      <w:r>
        <w:rPr>
          <w:rFonts w:asciiTheme="minorEastAsia" w:hAnsiTheme="minorEastAsia" w:cstheme="minorEastAsia" w:hint="eastAsia"/>
          <w:bCs/>
          <w:kern w:val="0"/>
          <w:sz w:val="36"/>
          <w:szCs w:val="36"/>
        </w:rPr>
        <w:t>2024</w:t>
      </w:r>
      <w:r>
        <w:rPr>
          <w:rFonts w:asciiTheme="minorEastAsia" w:hAnsiTheme="minorEastAsia" w:cstheme="minorEastAsia" w:hint="eastAsia"/>
          <w:bCs/>
          <w:kern w:val="0"/>
          <w:sz w:val="36"/>
          <w:szCs w:val="36"/>
        </w:rPr>
        <w:t>年微型课题研究申报表</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050"/>
        <w:gridCol w:w="448"/>
        <w:gridCol w:w="2666"/>
        <w:gridCol w:w="2214"/>
        <w:gridCol w:w="2871"/>
      </w:tblGrid>
      <w:tr w:rsidR="005E4700">
        <w:trPr>
          <w:trHeight w:val="454"/>
          <w:jc w:val="center"/>
        </w:trPr>
        <w:tc>
          <w:tcPr>
            <w:tcW w:w="2698" w:type="dxa"/>
            <w:gridSpan w:val="3"/>
            <w:vAlign w:val="center"/>
          </w:tcPr>
          <w:p w:rsidR="005E4700" w:rsidRDefault="00D1552D">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姓名</w:t>
            </w:r>
          </w:p>
        </w:tc>
        <w:tc>
          <w:tcPr>
            <w:tcW w:w="2666" w:type="dxa"/>
            <w:vAlign w:val="center"/>
          </w:tcPr>
          <w:p w:rsidR="005E4700" w:rsidRDefault="00D1552D">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陈跃宇</w:t>
            </w:r>
          </w:p>
        </w:tc>
        <w:tc>
          <w:tcPr>
            <w:tcW w:w="2214" w:type="dxa"/>
            <w:vAlign w:val="center"/>
          </w:tcPr>
          <w:p w:rsidR="005E4700" w:rsidRDefault="00D1552D">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年龄</w:t>
            </w:r>
          </w:p>
        </w:tc>
        <w:tc>
          <w:tcPr>
            <w:tcW w:w="2871" w:type="dxa"/>
            <w:vAlign w:val="center"/>
          </w:tcPr>
          <w:p w:rsidR="005E4700" w:rsidRDefault="00D1552D">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34</w:t>
            </w:r>
          </w:p>
        </w:tc>
      </w:tr>
      <w:tr w:rsidR="005E4700">
        <w:trPr>
          <w:trHeight w:val="454"/>
          <w:jc w:val="center"/>
        </w:trPr>
        <w:tc>
          <w:tcPr>
            <w:tcW w:w="2698" w:type="dxa"/>
            <w:gridSpan w:val="3"/>
            <w:vAlign w:val="center"/>
          </w:tcPr>
          <w:p w:rsidR="005E4700" w:rsidRDefault="00D1552D">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学校</w:t>
            </w:r>
          </w:p>
        </w:tc>
        <w:tc>
          <w:tcPr>
            <w:tcW w:w="2666" w:type="dxa"/>
            <w:vAlign w:val="center"/>
          </w:tcPr>
          <w:p w:rsidR="005E4700" w:rsidRDefault="00D1552D">
            <w:pPr>
              <w:widowControl/>
              <w:spacing w:before="100" w:beforeAutospacing="1" w:after="100" w:afterAutospacing="1" w:line="260" w:lineRule="exact"/>
              <w:jc w:val="center"/>
              <w:rPr>
                <w:rFonts w:ascii="仿宋" w:eastAsia="仿宋" w:hAnsi="仿宋" w:cs="宋体"/>
                <w:kern w:val="0"/>
                <w:sz w:val="24"/>
                <w:szCs w:val="24"/>
              </w:rPr>
            </w:pPr>
            <w:proofErr w:type="gramStart"/>
            <w:r>
              <w:rPr>
                <w:rFonts w:ascii="仿宋" w:eastAsia="仿宋" w:hAnsi="仿宋" w:cs="宋体" w:hint="eastAsia"/>
                <w:kern w:val="0"/>
                <w:sz w:val="24"/>
                <w:szCs w:val="24"/>
              </w:rPr>
              <w:t>栟茶中学</w:t>
            </w:r>
            <w:proofErr w:type="gramEnd"/>
          </w:p>
        </w:tc>
        <w:tc>
          <w:tcPr>
            <w:tcW w:w="2214" w:type="dxa"/>
            <w:vAlign w:val="center"/>
          </w:tcPr>
          <w:p w:rsidR="005E4700" w:rsidRDefault="00D1552D">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任教学科</w:t>
            </w:r>
          </w:p>
        </w:tc>
        <w:tc>
          <w:tcPr>
            <w:tcW w:w="2871" w:type="dxa"/>
            <w:vAlign w:val="center"/>
          </w:tcPr>
          <w:p w:rsidR="005E4700" w:rsidRDefault="00D1552D">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政治</w:t>
            </w:r>
          </w:p>
        </w:tc>
      </w:tr>
      <w:tr w:rsidR="005E4700">
        <w:trPr>
          <w:trHeight w:val="454"/>
          <w:jc w:val="center"/>
        </w:trPr>
        <w:tc>
          <w:tcPr>
            <w:tcW w:w="2698" w:type="dxa"/>
            <w:gridSpan w:val="3"/>
            <w:vAlign w:val="center"/>
          </w:tcPr>
          <w:p w:rsidR="005E4700" w:rsidRDefault="00D1552D">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工作时间</w:t>
            </w:r>
          </w:p>
        </w:tc>
        <w:tc>
          <w:tcPr>
            <w:tcW w:w="2666" w:type="dxa"/>
            <w:vAlign w:val="center"/>
          </w:tcPr>
          <w:p w:rsidR="005E4700" w:rsidRDefault="00D1552D" w:rsidP="008562AA">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201</w:t>
            </w:r>
            <w:r w:rsidR="008562AA">
              <w:rPr>
                <w:rFonts w:ascii="仿宋" w:eastAsia="仿宋" w:hAnsi="仿宋" w:cs="宋体"/>
                <w:kern w:val="0"/>
                <w:sz w:val="24"/>
                <w:szCs w:val="24"/>
              </w:rPr>
              <w:t>2</w:t>
            </w:r>
            <w:r>
              <w:rPr>
                <w:rFonts w:ascii="仿宋" w:eastAsia="仿宋" w:hAnsi="仿宋" w:cs="宋体" w:hint="eastAsia"/>
                <w:kern w:val="0"/>
                <w:sz w:val="24"/>
                <w:szCs w:val="24"/>
              </w:rPr>
              <w:t>08</w:t>
            </w:r>
          </w:p>
        </w:tc>
        <w:tc>
          <w:tcPr>
            <w:tcW w:w="2214" w:type="dxa"/>
            <w:vAlign w:val="center"/>
          </w:tcPr>
          <w:p w:rsidR="005E4700" w:rsidRDefault="00D1552D">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任</w:t>
            </w:r>
            <w:r>
              <w:rPr>
                <w:rFonts w:ascii="仿宋" w:eastAsia="仿宋" w:hAnsi="仿宋" w:cs="宋体" w:hint="eastAsia"/>
                <w:kern w:val="0"/>
                <w:sz w:val="24"/>
                <w:szCs w:val="24"/>
              </w:rPr>
              <w:t>教年级</w:t>
            </w:r>
          </w:p>
        </w:tc>
        <w:tc>
          <w:tcPr>
            <w:tcW w:w="2871" w:type="dxa"/>
            <w:vAlign w:val="center"/>
          </w:tcPr>
          <w:p w:rsidR="005E4700" w:rsidRDefault="00D1552D">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高二</w:t>
            </w:r>
          </w:p>
        </w:tc>
      </w:tr>
      <w:tr w:rsidR="005E4700">
        <w:trPr>
          <w:trHeight w:val="454"/>
          <w:jc w:val="center"/>
        </w:trPr>
        <w:tc>
          <w:tcPr>
            <w:tcW w:w="2698" w:type="dxa"/>
            <w:gridSpan w:val="3"/>
            <w:vAlign w:val="center"/>
          </w:tcPr>
          <w:p w:rsidR="005E4700" w:rsidRDefault="00D1552D">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课题申请时间</w:t>
            </w:r>
          </w:p>
        </w:tc>
        <w:tc>
          <w:tcPr>
            <w:tcW w:w="2666" w:type="dxa"/>
            <w:vAlign w:val="center"/>
          </w:tcPr>
          <w:p w:rsidR="005E4700" w:rsidRDefault="00D1552D">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2024.03.10</w:t>
            </w:r>
          </w:p>
        </w:tc>
        <w:tc>
          <w:tcPr>
            <w:tcW w:w="2214" w:type="dxa"/>
            <w:vAlign w:val="center"/>
          </w:tcPr>
          <w:p w:rsidR="005E4700" w:rsidRDefault="00D1552D">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计划结题时间</w:t>
            </w:r>
          </w:p>
        </w:tc>
        <w:tc>
          <w:tcPr>
            <w:tcW w:w="2871" w:type="dxa"/>
            <w:vAlign w:val="center"/>
          </w:tcPr>
          <w:p w:rsidR="005E4700" w:rsidRDefault="00D1552D">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2024.12.31</w:t>
            </w:r>
          </w:p>
        </w:tc>
      </w:tr>
      <w:tr w:rsidR="005E4700">
        <w:trPr>
          <w:trHeight w:val="454"/>
          <w:jc w:val="center"/>
        </w:trPr>
        <w:tc>
          <w:tcPr>
            <w:tcW w:w="2698" w:type="dxa"/>
            <w:gridSpan w:val="3"/>
            <w:vAlign w:val="center"/>
          </w:tcPr>
          <w:p w:rsidR="005E4700" w:rsidRDefault="00D1552D">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电子信箱</w:t>
            </w:r>
          </w:p>
        </w:tc>
        <w:tc>
          <w:tcPr>
            <w:tcW w:w="2666" w:type="dxa"/>
            <w:vAlign w:val="center"/>
          </w:tcPr>
          <w:p w:rsidR="005E4700" w:rsidRDefault="00D1552D">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1034161818@qq.com</w:t>
            </w:r>
          </w:p>
        </w:tc>
        <w:tc>
          <w:tcPr>
            <w:tcW w:w="2214" w:type="dxa"/>
            <w:vAlign w:val="center"/>
          </w:tcPr>
          <w:p w:rsidR="005E4700" w:rsidRDefault="00D1552D">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联系电话</w:t>
            </w:r>
          </w:p>
        </w:tc>
        <w:tc>
          <w:tcPr>
            <w:tcW w:w="2871" w:type="dxa"/>
            <w:vAlign w:val="center"/>
          </w:tcPr>
          <w:p w:rsidR="005E4700" w:rsidRDefault="00D1552D">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15152883821</w:t>
            </w:r>
          </w:p>
        </w:tc>
      </w:tr>
      <w:tr w:rsidR="005E4700">
        <w:trPr>
          <w:trHeight w:val="812"/>
          <w:jc w:val="center"/>
        </w:trPr>
        <w:tc>
          <w:tcPr>
            <w:tcW w:w="1200" w:type="dxa"/>
            <w:vAlign w:val="center"/>
          </w:tcPr>
          <w:p w:rsidR="005E4700" w:rsidRDefault="00D1552D">
            <w:pPr>
              <w:widowControl/>
              <w:spacing w:before="100" w:beforeAutospacing="1" w:after="100" w:afterAutospacing="1" w:line="260" w:lineRule="exact"/>
              <w:jc w:val="center"/>
              <w:rPr>
                <w:rFonts w:ascii="仿宋" w:eastAsia="仿宋" w:hAnsi="仿宋" w:cs="宋体"/>
                <w:kern w:val="0"/>
                <w:sz w:val="24"/>
                <w:szCs w:val="24"/>
              </w:rPr>
            </w:pPr>
            <w:r>
              <w:rPr>
                <w:rFonts w:ascii="仿宋" w:eastAsia="仿宋" w:hAnsi="仿宋" w:cs="宋体" w:hint="eastAsia"/>
                <w:kern w:val="0"/>
                <w:sz w:val="24"/>
                <w:szCs w:val="24"/>
              </w:rPr>
              <w:t>课题名称</w:t>
            </w:r>
          </w:p>
        </w:tc>
        <w:tc>
          <w:tcPr>
            <w:tcW w:w="9249" w:type="dxa"/>
            <w:gridSpan w:val="5"/>
            <w:vAlign w:val="center"/>
          </w:tcPr>
          <w:p w:rsidR="005E4700" w:rsidRDefault="00D1552D">
            <w:pPr>
              <w:jc w:val="center"/>
              <w:rPr>
                <w:rFonts w:ascii="仿宋" w:eastAsia="仿宋" w:hAnsi="仿宋" w:cs="宋体"/>
                <w:kern w:val="0"/>
                <w:sz w:val="24"/>
                <w:szCs w:val="24"/>
              </w:rPr>
            </w:pPr>
            <w:r>
              <w:rPr>
                <w:rFonts w:ascii="仿宋" w:eastAsia="仿宋" w:hAnsi="仿宋" w:cs="宋体" w:hint="eastAsia"/>
                <w:kern w:val="0"/>
                <w:sz w:val="24"/>
                <w:szCs w:val="24"/>
              </w:rPr>
              <w:t>高中政治学科核心素养中的“政治认同”实践研究</w:t>
            </w:r>
          </w:p>
        </w:tc>
      </w:tr>
      <w:tr w:rsidR="005E4700">
        <w:trPr>
          <w:trHeight w:val="910"/>
          <w:jc w:val="center"/>
        </w:trPr>
        <w:tc>
          <w:tcPr>
            <w:tcW w:w="1200" w:type="dxa"/>
            <w:vMerge w:val="restart"/>
            <w:vAlign w:val="center"/>
          </w:tcPr>
          <w:p w:rsidR="005E4700" w:rsidRDefault="00D1552D">
            <w:pPr>
              <w:widowControl/>
              <w:spacing w:line="320" w:lineRule="exact"/>
              <w:rPr>
                <w:rFonts w:ascii="仿宋" w:eastAsia="仿宋" w:hAnsi="仿宋" w:cs="宋体"/>
                <w:kern w:val="0"/>
                <w:sz w:val="24"/>
                <w:szCs w:val="24"/>
              </w:rPr>
            </w:pPr>
            <w:r>
              <w:rPr>
                <w:rFonts w:ascii="仿宋" w:eastAsia="仿宋" w:hAnsi="仿宋" w:cs="宋体" w:hint="eastAsia"/>
                <w:kern w:val="0"/>
                <w:sz w:val="24"/>
                <w:szCs w:val="24"/>
              </w:rPr>
              <w:t>对课题的认识与理解</w:t>
            </w:r>
          </w:p>
          <w:p w:rsidR="005E4700" w:rsidRDefault="00D1552D">
            <w:pPr>
              <w:widowControl/>
              <w:spacing w:line="320" w:lineRule="exact"/>
              <w:rPr>
                <w:rFonts w:ascii="仿宋" w:eastAsia="仿宋" w:hAnsi="仿宋" w:cs="宋体"/>
                <w:kern w:val="0"/>
                <w:sz w:val="24"/>
                <w:szCs w:val="24"/>
              </w:rPr>
            </w:pPr>
            <w:r>
              <w:rPr>
                <w:rFonts w:ascii="仿宋" w:eastAsia="仿宋" w:hAnsi="仿宋" w:cs="宋体" w:hint="eastAsia"/>
                <w:kern w:val="0"/>
                <w:sz w:val="24"/>
                <w:szCs w:val="24"/>
              </w:rPr>
              <w:t>（</w:t>
            </w:r>
            <w:proofErr w:type="gramStart"/>
            <w:r>
              <w:rPr>
                <w:rFonts w:ascii="仿宋" w:eastAsia="仿宋" w:hAnsi="仿宋" w:cs="宋体" w:hint="eastAsia"/>
                <w:kern w:val="0"/>
                <w:sz w:val="24"/>
                <w:szCs w:val="24"/>
              </w:rPr>
              <w:t>含核心</w:t>
            </w:r>
            <w:proofErr w:type="gramEnd"/>
            <w:r>
              <w:rPr>
                <w:rFonts w:ascii="仿宋" w:eastAsia="仿宋" w:hAnsi="仿宋" w:cs="宋体" w:hint="eastAsia"/>
                <w:kern w:val="0"/>
                <w:sz w:val="24"/>
                <w:szCs w:val="24"/>
              </w:rPr>
              <w:t>概念界定、研究的价值与主要观点等。）</w:t>
            </w:r>
          </w:p>
        </w:tc>
        <w:tc>
          <w:tcPr>
            <w:tcW w:w="1050" w:type="dxa"/>
            <w:vAlign w:val="center"/>
          </w:tcPr>
          <w:p w:rsidR="005E4700" w:rsidRDefault="00D1552D">
            <w:pPr>
              <w:widowControl/>
              <w:spacing w:line="360" w:lineRule="auto"/>
              <w:jc w:val="left"/>
              <w:rPr>
                <w:rFonts w:ascii="仿宋" w:eastAsia="仿宋" w:hAnsi="仿宋" w:cs="宋体"/>
                <w:kern w:val="0"/>
                <w:sz w:val="24"/>
                <w:szCs w:val="24"/>
              </w:rPr>
            </w:pPr>
            <w:r>
              <w:rPr>
                <w:rFonts w:ascii="仿宋" w:eastAsia="仿宋" w:hAnsi="仿宋" w:cs="宋体"/>
                <w:kern w:val="0"/>
                <w:sz w:val="24"/>
                <w:szCs w:val="24"/>
              </w:rPr>
              <w:t>核心概念界定</w:t>
            </w:r>
          </w:p>
        </w:tc>
        <w:tc>
          <w:tcPr>
            <w:tcW w:w="8199" w:type="dxa"/>
            <w:gridSpan w:val="4"/>
            <w:vAlign w:val="center"/>
          </w:tcPr>
          <w:p w:rsidR="005E4700" w:rsidRDefault="00D1552D">
            <w:pPr>
              <w:spacing w:line="400" w:lineRule="exact"/>
              <w:ind w:rightChars="-51" w:right="-107" w:firstLineChars="200" w:firstLine="422"/>
              <w:rPr>
                <w:rFonts w:ascii="宋体" w:hAnsi="宋体"/>
                <w:szCs w:val="21"/>
              </w:rPr>
            </w:pPr>
            <w:r>
              <w:rPr>
                <w:rFonts w:ascii="宋体" w:hAnsi="宋体" w:hint="eastAsia"/>
                <w:b/>
                <w:szCs w:val="21"/>
              </w:rPr>
              <w:t>高中政治学科核心素养：</w:t>
            </w:r>
            <w:r>
              <w:rPr>
                <w:rFonts w:ascii="宋体" w:hAnsi="宋体" w:hint="eastAsia"/>
                <w:bCs/>
                <w:szCs w:val="21"/>
              </w:rPr>
              <w:t>通过政治学科的教学培养学生的政治</w:t>
            </w:r>
            <w:r>
              <w:rPr>
                <w:rFonts w:ascii="宋体" w:hAnsi="宋体" w:hint="eastAsia"/>
                <w:bCs/>
                <w:szCs w:val="21"/>
              </w:rPr>
              <w:t>核</w:t>
            </w:r>
            <w:r>
              <w:rPr>
                <w:rFonts w:ascii="宋体" w:hAnsi="宋体" w:hint="eastAsia"/>
                <w:szCs w:val="21"/>
              </w:rPr>
              <w:t>心素养</w:t>
            </w:r>
            <w:r>
              <w:rPr>
                <w:rFonts w:ascii="宋体" w:hAnsi="宋体" w:hint="eastAsia"/>
                <w:szCs w:val="21"/>
              </w:rPr>
              <w:t>，</w:t>
            </w:r>
            <w:r>
              <w:rPr>
                <w:rFonts w:ascii="宋体" w:hAnsi="宋体" w:hint="eastAsia"/>
                <w:szCs w:val="21"/>
              </w:rPr>
              <w:t>指学生应具备的适应终身发展和社会发展需要的必备品格和关键能力，突出强调个人修养、社会关爱、家国情怀，更加注重自主发展、合作参与、创新实践。</w:t>
            </w:r>
          </w:p>
          <w:p w:rsidR="005E4700" w:rsidRDefault="00D1552D">
            <w:pPr>
              <w:spacing w:line="400" w:lineRule="exact"/>
              <w:ind w:rightChars="-51" w:right="-107" w:firstLineChars="200" w:firstLine="422"/>
              <w:rPr>
                <w:rFonts w:ascii="宋体" w:hAnsi="宋体"/>
                <w:szCs w:val="21"/>
              </w:rPr>
            </w:pPr>
            <w:r>
              <w:rPr>
                <w:rFonts w:ascii="宋体" w:hAnsi="宋体" w:hint="eastAsia"/>
                <w:b/>
                <w:szCs w:val="21"/>
              </w:rPr>
              <w:t>政治认同：</w:t>
            </w:r>
            <w:r w:rsidR="008562AA" w:rsidRPr="008562AA">
              <w:rPr>
                <w:rFonts w:ascii="宋体" w:hAnsi="宋体" w:hint="eastAsia"/>
                <w:szCs w:val="21"/>
              </w:rPr>
              <w:t>对执政党的认同、对政治制度的认同、对政治价值的认同、对政治发展的认同。</w:t>
            </w:r>
            <w:r>
              <w:rPr>
                <w:rFonts w:ascii="宋体" w:hAnsi="宋体" w:hint="eastAsia"/>
                <w:szCs w:val="21"/>
              </w:rPr>
              <w:t>我国公民的政治认同，就是拥护中国共产党的领导，坚持和发展中国特色社会主义，认同中华人民共和国、中华民族、中华文化，弘扬和</w:t>
            </w:r>
            <w:proofErr w:type="gramStart"/>
            <w:r>
              <w:rPr>
                <w:rFonts w:ascii="宋体" w:hAnsi="宋体" w:hint="eastAsia"/>
                <w:szCs w:val="21"/>
              </w:rPr>
              <w:t>践行</w:t>
            </w:r>
            <w:proofErr w:type="gramEnd"/>
            <w:r>
              <w:rPr>
                <w:rFonts w:ascii="宋体" w:hAnsi="宋体" w:hint="eastAsia"/>
                <w:szCs w:val="21"/>
              </w:rPr>
              <w:t>社会主义核心价值观。</w:t>
            </w:r>
            <w:r>
              <w:rPr>
                <w:rFonts w:ascii="宋体" w:hAnsi="宋体" w:hint="eastAsia"/>
                <w:szCs w:val="21"/>
              </w:rPr>
              <w:t xml:space="preserve">  </w:t>
            </w:r>
          </w:p>
          <w:p w:rsidR="005E4700" w:rsidRDefault="00D1552D">
            <w:pPr>
              <w:spacing w:line="400" w:lineRule="exact"/>
              <w:ind w:rightChars="-51" w:right="-107" w:firstLineChars="200" w:firstLine="422"/>
              <w:rPr>
                <w:rFonts w:ascii="仿宋" w:eastAsia="仿宋" w:hAnsi="仿宋" w:cs="宋体"/>
                <w:kern w:val="0"/>
                <w:sz w:val="24"/>
                <w:szCs w:val="24"/>
              </w:rPr>
            </w:pPr>
            <w:r>
              <w:rPr>
                <w:rFonts w:ascii="宋体" w:hAnsi="宋体" w:hint="eastAsia"/>
                <w:b/>
                <w:szCs w:val="21"/>
              </w:rPr>
              <w:t>高中政治学科核心素养中的“政治认同”实践研究：</w:t>
            </w:r>
            <w:r>
              <w:rPr>
                <w:rFonts w:ascii="宋体" w:hAnsi="宋体" w:hint="eastAsia"/>
                <w:szCs w:val="21"/>
              </w:rPr>
              <w:t>通过思想政治课程学习，学生能够具有思想政治学科核心素养。通过教学实践，培养具有政治认同素养的学生，</w:t>
            </w:r>
            <w:proofErr w:type="gramStart"/>
            <w:r>
              <w:rPr>
                <w:rFonts w:ascii="宋体" w:hAnsi="宋体" w:hint="eastAsia"/>
                <w:szCs w:val="21"/>
              </w:rPr>
              <w:t>认同走</w:t>
            </w:r>
            <w:proofErr w:type="gramEnd"/>
            <w:r>
              <w:rPr>
                <w:rFonts w:ascii="宋体" w:hAnsi="宋体" w:hint="eastAsia"/>
                <w:szCs w:val="21"/>
              </w:rPr>
              <w:t>中国特色社会主义道路是历史的必然，坚信中国特色社会主义是国家富</w:t>
            </w:r>
            <w:r>
              <w:rPr>
                <w:rFonts w:ascii="宋体" w:hAnsi="宋体" w:hint="eastAsia"/>
                <w:szCs w:val="21"/>
              </w:rPr>
              <w:t>强、民族振兴、人民幸福的根本保障，坚定中国特色社会主义道路自信、理论自信、制度自信、文化自信</w:t>
            </w:r>
            <w:r>
              <w:rPr>
                <w:rFonts w:ascii="宋体" w:hAnsi="宋体" w:hint="eastAsia"/>
                <w:szCs w:val="21"/>
              </w:rPr>
              <w:t>;</w:t>
            </w:r>
            <w:r>
              <w:rPr>
                <w:rFonts w:ascii="宋体" w:hAnsi="宋体" w:hint="eastAsia"/>
                <w:szCs w:val="21"/>
              </w:rPr>
              <w:t>拥护党的领导，领会中国特色社会主义</w:t>
            </w:r>
            <w:proofErr w:type="gramStart"/>
            <w:r>
              <w:rPr>
                <w:rFonts w:ascii="宋体" w:hAnsi="宋体" w:hint="eastAsia"/>
                <w:szCs w:val="21"/>
              </w:rPr>
              <w:t>最</w:t>
            </w:r>
            <w:proofErr w:type="gramEnd"/>
            <w:r>
              <w:rPr>
                <w:rFonts w:ascii="宋体" w:hAnsi="宋体" w:hint="eastAsia"/>
                <w:szCs w:val="21"/>
              </w:rPr>
              <w:t>本质的特征是中国共产党领导，中国特色社会主义制度的最大优势是中国共产党领导，党是最高政治领导力量</w:t>
            </w:r>
            <w:r>
              <w:rPr>
                <w:rFonts w:ascii="宋体" w:hAnsi="宋体" w:hint="eastAsia"/>
                <w:szCs w:val="21"/>
              </w:rPr>
              <w:t>;</w:t>
            </w:r>
            <w:r>
              <w:rPr>
                <w:rFonts w:ascii="宋体" w:hAnsi="宋体" w:hint="eastAsia"/>
                <w:szCs w:val="21"/>
              </w:rPr>
              <w:t>明确社会主义核心价值观是公民最基本的价值标准，自觉</w:t>
            </w:r>
            <w:proofErr w:type="gramStart"/>
            <w:r>
              <w:rPr>
                <w:rFonts w:ascii="宋体" w:hAnsi="宋体" w:hint="eastAsia"/>
                <w:szCs w:val="21"/>
              </w:rPr>
              <w:t>践行</w:t>
            </w:r>
            <w:proofErr w:type="gramEnd"/>
            <w:r>
              <w:rPr>
                <w:rFonts w:ascii="宋体" w:hAnsi="宋体" w:hint="eastAsia"/>
                <w:szCs w:val="21"/>
              </w:rPr>
              <w:t>社会主义核心价值观，树立共产主义远大理想和中国特色社会主义共同理想。</w:t>
            </w:r>
          </w:p>
        </w:tc>
      </w:tr>
      <w:tr w:rsidR="005E4700">
        <w:trPr>
          <w:trHeight w:val="1080"/>
          <w:jc w:val="center"/>
        </w:trPr>
        <w:tc>
          <w:tcPr>
            <w:tcW w:w="1200" w:type="dxa"/>
            <w:vMerge/>
            <w:vAlign w:val="center"/>
          </w:tcPr>
          <w:p w:rsidR="005E4700" w:rsidRDefault="005E4700">
            <w:pPr>
              <w:widowControl/>
              <w:spacing w:line="320" w:lineRule="exact"/>
              <w:rPr>
                <w:rFonts w:ascii="仿宋" w:eastAsia="仿宋" w:hAnsi="仿宋" w:cs="宋体"/>
                <w:kern w:val="0"/>
                <w:sz w:val="24"/>
                <w:szCs w:val="24"/>
              </w:rPr>
            </w:pPr>
          </w:p>
        </w:tc>
        <w:tc>
          <w:tcPr>
            <w:tcW w:w="1050" w:type="dxa"/>
            <w:vAlign w:val="center"/>
          </w:tcPr>
          <w:p w:rsidR="005E4700" w:rsidRDefault="00D1552D">
            <w:pPr>
              <w:widowControl/>
              <w:spacing w:line="360" w:lineRule="auto"/>
              <w:jc w:val="left"/>
              <w:rPr>
                <w:rFonts w:ascii="仿宋" w:eastAsia="仿宋" w:hAnsi="仿宋" w:cs="宋体"/>
                <w:kern w:val="0"/>
                <w:sz w:val="24"/>
                <w:szCs w:val="24"/>
              </w:rPr>
            </w:pPr>
            <w:r>
              <w:rPr>
                <w:rFonts w:ascii="仿宋" w:eastAsia="仿宋" w:hAnsi="仿宋" w:cs="宋体"/>
                <w:kern w:val="0"/>
                <w:sz w:val="24"/>
                <w:szCs w:val="24"/>
              </w:rPr>
              <w:t>研究价值</w:t>
            </w:r>
          </w:p>
        </w:tc>
        <w:tc>
          <w:tcPr>
            <w:tcW w:w="8199" w:type="dxa"/>
            <w:gridSpan w:val="4"/>
            <w:vAlign w:val="center"/>
          </w:tcPr>
          <w:p w:rsidR="005E4700" w:rsidRDefault="00D1552D">
            <w:pPr>
              <w:spacing w:line="400" w:lineRule="exact"/>
              <w:ind w:firstLineChars="200" w:firstLine="420"/>
            </w:pPr>
            <w:r>
              <w:rPr>
                <w:rFonts w:hint="eastAsia"/>
              </w:rPr>
              <w:t>高中政治学科是培育全体学生学科核心素养的基本载体，能满足学生多样化的学习兴趣和升学需要，关注学生专业素养发展及学生个性化发展的需要。高中政治学科政治认同实践研究的价值主要体现在以下几个方面：</w:t>
            </w:r>
          </w:p>
          <w:p w:rsidR="005E4700" w:rsidRDefault="00D1552D">
            <w:pPr>
              <w:spacing w:line="400" w:lineRule="exact"/>
            </w:pPr>
            <w:r>
              <w:rPr>
                <w:rFonts w:hint="eastAsia"/>
                <w:b/>
                <w:bCs/>
              </w:rPr>
              <w:t>1.</w:t>
            </w:r>
            <w:r>
              <w:rPr>
                <w:rFonts w:hint="eastAsia"/>
                <w:b/>
                <w:bCs/>
              </w:rPr>
              <w:t>提升学生的核心素养：</w:t>
            </w:r>
            <w:r>
              <w:rPr>
                <w:rFonts w:hint="eastAsia"/>
              </w:rPr>
              <w:t>政治认同是高中思想政治课程的核心素养之一，对于学生的全面发展至关重要。通过实践研究，可以更有效地培养学生的政治认同感，帮助他们形成正确的政治观念和价值观。</w:t>
            </w:r>
          </w:p>
          <w:p w:rsidR="005E4700" w:rsidRDefault="00D1552D">
            <w:pPr>
              <w:spacing w:line="400" w:lineRule="exact"/>
            </w:pPr>
            <w:r>
              <w:rPr>
                <w:rFonts w:hint="eastAsia"/>
                <w:b/>
                <w:bCs/>
              </w:rPr>
              <w:t>2.</w:t>
            </w:r>
            <w:r>
              <w:rPr>
                <w:rFonts w:hint="eastAsia"/>
                <w:b/>
                <w:bCs/>
              </w:rPr>
              <w:t>促进学生的认知发展：</w:t>
            </w:r>
            <w:r>
              <w:rPr>
                <w:rFonts w:hint="eastAsia"/>
              </w:rPr>
              <w:t>政治认知是政治认同的基础。实践研究有助于优化学生的认知过程，使其形成科学的认知结构，为政治认同的培养奠定坚实基础。</w:t>
            </w:r>
          </w:p>
          <w:p w:rsidR="005E4700" w:rsidRDefault="00D1552D">
            <w:pPr>
              <w:spacing w:line="400" w:lineRule="exact"/>
            </w:pPr>
            <w:r>
              <w:rPr>
                <w:rFonts w:hint="eastAsia"/>
                <w:b/>
                <w:bCs/>
              </w:rPr>
              <w:t>3.</w:t>
            </w:r>
            <w:r>
              <w:rPr>
                <w:rFonts w:hint="eastAsia"/>
                <w:b/>
                <w:bCs/>
              </w:rPr>
              <w:t>增强学生的实践能力：</w:t>
            </w:r>
            <w:r>
              <w:rPr>
                <w:rFonts w:hint="eastAsia"/>
              </w:rPr>
              <w:t>通过真实情境下的实践体验，学生可以将理论知识转化为实际行动，提高他们认识社会、参与社会的能力。</w:t>
            </w:r>
          </w:p>
          <w:p w:rsidR="005E4700" w:rsidRDefault="00D1552D">
            <w:pPr>
              <w:spacing w:line="400" w:lineRule="exact"/>
            </w:pPr>
            <w:r>
              <w:rPr>
                <w:rFonts w:hint="eastAsia"/>
                <w:b/>
                <w:bCs/>
              </w:rPr>
              <w:t>4.</w:t>
            </w:r>
            <w:r>
              <w:rPr>
                <w:rFonts w:hint="eastAsia"/>
                <w:b/>
                <w:bCs/>
              </w:rPr>
              <w:t>培养有信仰的公民：</w:t>
            </w:r>
            <w:r>
              <w:rPr>
                <w:rFonts w:hint="eastAsia"/>
              </w:rPr>
              <w:t>高中阶段是学生政治信念和政治素养形成的关键时期。实践研究</w:t>
            </w:r>
            <w:r>
              <w:rPr>
                <w:rFonts w:hint="eastAsia"/>
              </w:rPr>
              <w:lastRenderedPageBreak/>
              <w:t>有助于培育具有坚定政治信仰的中国公民，这对于社会的稳定和发展具有重要意义。</w:t>
            </w:r>
          </w:p>
          <w:p w:rsidR="005E4700" w:rsidRDefault="00D1552D">
            <w:pPr>
              <w:spacing w:line="400" w:lineRule="exact"/>
            </w:pPr>
            <w:r>
              <w:rPr>
                <w:rFonts w:hint="eastAsia"/>
                <w:b/>
                <w:bCs/>
              </w:rPr>
              <w:t>5.</w:t>
            </w:r>
            <w:r>
              <w:rPr>
                <w:rFonts w:hint="eastAsia"/>
                <w:b/>
                <w:bCs/>
              </w:rPr>
              <w:t>实现教育的价值担当：</w:t>
            </w:r>
            <w:r>
              <w:rPr>
                <w:rFonts w:hint="eastAsia"/>
              </w:rPr>
              <w:t>思想政治学科承担着传递马克思主义基本观点的重要任务，实践研究有助于实现这一教育目标，展现学科的价值担当。</w:t>
            </w:r>
          </w:p>
          <w:p w:rsidR="005E4700" w:rsidRDefault="00D1552D">
            <w:pPr>
              <w:spacing w:line="400" w:lineRule="exact"/>
            </w:pPr>
            <w:r>
              <w:rPr>
                <w:rFonts w:hint="eastAsia"/>
                <w:b/>
                <w:bCs/>
              </w:rPr>
              <w:t>6.</w:t>
            </w:r>
            <w:r>
              <w:rPr>
                <w:rFonts w:hint="eastAsia"/>
                <w:b/>
                <w:bCs/>
              </w:rPr>
              <w:t>响应新课改要求：</w:t>
            </w:r>
            <w:r>
              <w:rPr>
                <w:rFonts w:hint="eastAsia"/>
              </w:rPr>
              <w:t>根据教育部的新课</w:t>
            </w:r>
            <w:proofErr w:type="gramStart"/>
            <w:r>
              <w:rPr>
                <w:rFonts w:hint="eastAsia"/>
              </w:rPr>
              <w:t>改文件</w:t>
            </w:r>
            <w:proofErr w:type="gramEnd"/>
            <w:r>
              <w:rPr>
                <w:rFonts w:hint="eastAsia"/>
              </w:rPr>
              <w:t>精神，高中思想政治学科的课程目标已经转变为由政治认同等四个关键要素</w:t>
            </w:r>
            <w:r>
              <w:rPr>
                <w:rFonts w:hint="eastAsia"/>
              </w:rPr>
              <w:t>构成的核心素养体系。实践研究有助于响应这一新要求，推动教学方法和内容的更新。</w:t>
            </w:r>
          </w:p>
          <w:p w:rsidR="005E4700" w:rsidRDefault="00D1552D">
            <w:pPr>
              <w:spacing w:line="400" w:lineRule="exact"/>
              <w:ind w:firstLineChars="200" w:firstLine="420"/>
            </w:pPr>
            <w:r>
              <w:rPr>
                <w:rFonts w:hint="eastAsia"/>
              </w:rPr>
              <w:t>综上所述，高中政治学科政治认同实践研究不仅有助于提升学生的核心素养，促进其认知发展和实践能力的提升，还能够培养具有社会责任感和参与意识的公民，对于实现教育的价值担当和响应新课</w:t>
            </w:r>
            <w:proofErr w:type="gramStart"/>
            <w:r>
              <w:rPr>
                <w:rFonts w:hint="eastAsia"/>
              </w:rPr>
              <w:t>改要求</w:t>
            </w:r>
            <w:proofErr w:type="gramEnd"/>
            <w:r>
              <w:rPr>
                <w:rFonts w:hint="eastAsia"/>
              </w:rPr>
              <w:t>也具有重要意义。</w:t>
            </w:r>
          </w:p>
          <w:p w:rsidR="005E4700" w:rsidRDefault="00D1552D">
            <w:pPr>
              <w:widowControl/>
              <w:spacing w:line="400" w:lineRule="exact"/>
              <w:ind w:firstLineChars="200" w:firstLine="420"/>
              <w:jc w:val="left"/>
              <w:rPr>
                <w:rFonts w:ascii="仿宋" w:hAnsi="仿宋" w:cs="宋体"/>
                <w:kern w:val="0"/>
                <w:sz w:val="24"/>
                <w:szCs w:val="24"/>
              </w:rPr>
            </w:pPr>
            <w:r>
              <w:rPr>
                <w:rFonts w:ascii="宋体" w:hAnsi="宋体" w:hint="eastAsia"/>
                <w:szCs w:val="21"/>
              </w:rPr>
              <w:t>基于以上认识，我提出本课题</w:t>
            </w:r>
            <w:r>
              <w:rPr>
                <w:rFonts w:ascii="宋体" w:hAnsi="宋体" w:hint="eastAsia"/>
                <w:szCs w:val="21"/>
              </w:rPr>
              <w:t>。</w:t>
            </w:r>
          </w:p>
        </w:tc>
      </w:tr>
      <w:tr w:rsidR="005E4700">
        <w:trPr>
          <w:trHeight w:val="870"/>
          <w:jc w:val="center"/>
        </w:trPr>
        <w:tc>
          <w:tcPr>
            <w:tcW w:w="1200" w:type="dxa"/>
            <w:vMerge/>
            <w:vAlign w:val="center"/>
          </w:tcPr>
          <w:p w:rsidR="005E4700" w:rsidRDefault="005E4700">
            <w:pPr>
              <w:widowControl/>
              <w:spacing w:line="400" w:lineRule="exact"/>
              <w:rPr>
                <w:rFonts w:ascii="仿宋" w:eastAsia="仿宋" w:hAnsi="仿宋" w:cs="宋体"/>
                <w:kern w:val="0"/>
                <w:sz w:val="24"/>
                <w:szCs w:val="24"/>
              </w:rPr>
            </w:pPr>
          </w:p>
        </w:tc>
        <w:tc>
          <w:tcPr>
            <w:tcW w:w="1050" w:type="dxa"/>
            <w:vAlign w:val="center"/>
          </w:tcPr>
          <w:p w:rsidR="005E4700" w:rsidRDefault="00D1552D">
            <w:pPr>
              <w:widowControl/>
              <w:spacing w:line="400" w:lineRule="exact"/>
              <w:jc w:val="left"/>
              <w:rPr>
                <w:rFonts w:ascii="仿宋" w:eastAsia="仿宋" w:hAnsi="仿宋" w:cs="宋体"/>
                <w:kern w:val="0"/>
                <w:sz w:val="24"/>
                <w:szCs w:val="24"/>
              </w:rPr>
            </w:pPr>
            <w:r>
              <w:rPr>
                <w:rFonts w:ascii="仿宋" w:eastAsia="仿宋" w:hAnsi="仿宋" w:cs="宋体"/>
                <w:kern w:val="0"/>
                <w:sz w:val="24"/>
                <w:szCs w:val="24"/>
              </w:rPr>
              <w:t>主要观点</w:t>
            </w:r>
          </w:p>
        </w:tc>
        <w:tc>
          <w:tcPr>
            <w:tcW w:w="8199" w:type="dxa"/>
            <w:gridSpan w:val="4"/>
            <w:vAlign w:val="center"/>
          </w:tcPr>
          <w:p w:rsidR="005E4700" w:rsidRDefault="00D1552D">
            <w:pPr>
              <w:widowControl/>
              <w:spacing w:line="400" w:lineRule="exact"/>
              <w:ind w:firstLineChars="200" w:firstLine="420"/>
              <w:jc w:val="left"/>
              <w:rPr>
                <w:rFonts w:ascii="仿宋" w:eastAsia="仿宋" w:hAnsi="仿宋" w:cs="宋体"/>
                <w:kern w:val="0"/>
                <w:sz w:val="24"/>
                <w:szCs w:val="24"/>
              </w:rPr>
            </w:pPr>
            <w:r>
              <w:rPr>
                <w:rFonts w:ascii="宋体" w:hAnsi="宋体" w:hint="eastAsia"/>
                <w:szCs w:val="21"/>
              </w:rPr>
              <w:t>我</w:t>
            </w:r>
            <w:r>
              <w:rPr>
                <w:rFonts w:ascii="ˎ̥" w:hAnsi="ˎ̥" w:hint="eastAsia"/>
                <w:szCs w:val="21"/>
              </w:rPr>
              <w:t>所研究的高中政治学科核心素养中的“政治认同”实践研究，是指</w:t>
            </w:r>
            <w:r>
              <w:rPr>
                <w:rFonts w:ascii="ˎ̥" w:hAnsi="ˎ̥" w:hint="eastAsia"/>
                <w:szCs w:val="21"/>
              </w:rPr>
              <w:t>在新课程理念的引领下，以国家课程、地方课程为蓝本，以国家及地方制定的新课程纲要的基本精神为指导，</w:t>
            </w:r>
            <w:r>
              <w:rPr>
                <w:rFonts w:ascii="ˎ̥" w:hAnsi="ˎ̥" w:hint="eastAsia"/>
                <w:szCs w:val="21"/>
              </w:rPr>
              <w:t>全面贯彻党中央精神，</w:t>
            </w:r>
            <w:r>
              <w:rPr>
                <w:rFonts w:ascii="ˎ̥" w:hAnsi="ˎ̥" w:hint="eastAsia"/>
                <w:szCs w:val="21"/>
              </w:rPr>
              <w:t>充分发掘与利用各种课程资源，探索新时代背景下</w:t>
            </w:r>
            <w:r>
              <w:rPr>
                <w:rFonts w:ascii="ˎ̥" w:hAnsi="ˎ̥" w:hint="eastAsia"/>
                <w:szCs w:val="21"/>
              </w:rPr>
              <w:t>中学生的意识形态教育与家国情怀培养实践</w:t>
            </w:r>
            <w:r>
              <w:rPr>
                <w:rFonts w:ascii="ˎ̥" w:hAnsi="ˎ̥" w:hint="eastAsia"/>
                <w:szCs w:val="21"/>
              </w:rPr>
              <w:t>。</w:t>
            </w:r>
            <w:r>
              <w:rPr>
                <w:rFonts w:ascii="宋体" w:hAnsi="宋体" w:hint="eastAsia"/>
                <w:szCs w:val="21"/>
              </w:rPr>
              <w:t>社会主义核心价值观是当代中国精神的集中体现，凝结着全体人民共同的价值追求。认同中国特色社会主义和社会主义核心价值观，才能形成全国各族人民团结奋斗的共同思想基础，坚持中国道路、弘扬中国精神、凝聚中国力量，为实现中华民族伟大复兴的中国梦而奋斗。青少年的政治认同是他们创造幸福生活的精神支柱、价值追求和道德准则。发展政治认同素养，才能牢固树立中国特色社会主义理想信念，厚植爱国主义情怀，成为社会主义合格建设者和可靠接班人。</w:t>
            </w:r>
          </w:p>
        </w:tc>
      </w:tr>
      <w:tr w:rsidR="005E4700">
        <w:trPr>
          <w:trHeight w:val="1220"/>
          <w:jc w:val="center"/>
        </w:trPr>
        <w:tc>
          <w:tcPr>
            <w:tcW w:w="1200" w:type="dxa"/>
            <w:vAlign w:val="center"/>
          </w:tcPr>
          <w:p w:rsidR="005E4700" w:rsidRDefault="00D1552D">
            <w:pPr>
              <w:widowControl/>
              <w:spacing w:line="400" w:lineRule="exact"/>
              <w:jc w:val="center"/>
              <w:rPr>
                <w:rFonts w:ascii="仿宋" w:eastAsia="仿宋" w:hAnsi="仿宋" w:cs="宋体"/>
                <w:kern w:val="0"/>
                <w:sz w:val="24"/>
                <w:szCs w:val="24"/>
              </w:rPr>
            </w:pPr>
            <w:r>
              <w:rPr>
                <w:rFonts w:ascii="仿宋" w:eastAsia="仿宋" w:hAnsi="仿宋" w:cs="宋体" w:hint="eastAsia"/>
                <w:kern w:val="0"/>
                <w:sz w:val="24"/>
                <w:szCs w:val="24"/>
              </w:rPr>
              <w:t>研究目标</w:t>
            </w:r>
          </w:p>
        </w:tc>
        <w:tc>
          <w:tcPr>
            <w:tcW w:w="9249" w:type="dxa"/>
            <w:gridSpan w:val="5"/>
            <w:vAlign w:val="center"/>
          </w:tcPr>
          <w:p w:rsidR="005E4700" w:rsidRDefault="00D1552D">
            <w:pPr>
              <w:widowControl/>
              <w:spacing w:line="400" w:lineRule="exact"/>
              <w:ind w:firstLineChars="200" w:firstLine="420"/>
              <w:jc w:val="left"/>
              <w:rPr>
                <w:rFonts w:ascii="ˎ̥" w:hAnsi="ˎ̥"/>
                <w:szCs w:val="21"/>
              </w:rPr>
            </w:pPr>
            <w:r>
              <w:rPr>
                <w:rFonts w:ascii="ˎ̥" w:hAnsi="ˎ̥" w:hint="eastAsia"/>
                <w:szCs w:val="21"/>
              </w:rPr>
              <w:t>高中政治学科的政治认同研究目标旨在通过多维度的教育方法，培养学生对政治理念和价值观的认同，使其成为具有责任感和参与意识的公民。这些目标不仅要求学生理解和接受政治知识，还要求他们能够在现实生活中运用这些知识，形成自己的政治判断和态度。</w:t>
            </w:r>
            <w:r>
              <w:rPr>
                <w:rFonts w:ascii="宋体" w:hAnsi="宋体" w:hint="eastAsia"/>
                <w:szCs w:val="21"/>
              </w:rPr>
              <w:t>通过政治认同教学实践讲述马克思主义基本原理，紧跟实践基础上的理论创新进程，阐明习近平新时代中国特色社会主义思想，落实立德树人根本任务，全面加强爱国主义、集体主义、社会主义教育，体现</w:t>
            </w:r>
            <w:proofErr w:type="gramStart"/>
            <w:r>
              <w:rPr>
                <w:rFonts w:ascii="宋体" w:hAnsi="宋体" w:hint="eastAsia"/>
                <w:szCs w:val="21"/>
              </w:rPr>
              <w:t>思政课</w:t>
            </w:r>
            <w:proofErr w:type="gramEnd"/>
            <w:r>
              <w:rPr>
                <w:rFonts w:ascii="宋体" w:hAnsi="宋体" w:hint="eastAsia"/>
                <w:szCs w:val="21"/>
              </w:rPr>
              <w:t>的性质与理念。</w:t>
            </w:r>
          </w:p>
          <w:p w:rsidR="005E4700" w:rsidRDefault="00D1552D">
            <w:pPr>
              <w:widowControl/>
              <w:spacing w:line="400" w:lineRule="exact"/>
              <w:ind w:rightChars="-51" w:right="-107" w:firstLineChars="200" w:firstLine="422"/>
              <w:rPr>
                <w:rFonts w:ascii="宋体" w:hAnsi="宋体"/>
                <w:b/>
                <w:szCs w:val="21"/>
              </w:rPr>
            </w:pPr>
            <w:r>
              <w:rPr>
                <w:rFonts w:ascii="宋体" w:hAnsi="宋体" w:hint="eastAsia"/>
                <w:b/>
                <w:szCs w:val="21"/>
              </w:rPr>
              <w:t>具体目标：</w:t>
            </w:r>
          </w:p>
          <w:p w:rsidR="005E4700" w:rsidRDefault="00D1552D">
            <w:pPr>
              <w:widowControl/>
              <w:spacing w:line="400" w:lineRule="exact"/>
              <w:ind w:rightChars="-51" w:right="-107" w:firstLineChars="200" w:firstLine="420"/>
              <w:rPr>
                <w:rFonts w:ascii="宋体" w:hAnsi="宋体"/>
                <w:bCs/>
                <w:szCs w:val="21"/>
              </w:rPr>
            </w:pPr>
            <w:r>
              <w:rPr>
                <w:rFonts w:ascii="宋体" w:hAnsi="宋体" w:hint="eastAsia"/>
                <w:bCs/>
                <w:szCs w:val="21"/>
              </w:rPr>
              <w:t>1.</w:t>
            </w:r>
            <w:r>
              <w:rPr>
                <w:rFonts w:ascii="宋体" w:hAnsi="宋体" w:hint="eastAsia"/>
                <w:bCs/>
                <w:szCs w:val="21"/>
              </w:rPr>
              <w:t>能够面对简单情境问题</w:t>
            </w:r>
            <w:r>
              <w:rPr>
                <w:rFonts w:ascii="宋体" w:hAnsi="宋体" w:hint="eastAsia"/>
                <w:bCs/>
                <w:szCs w:val="21"/>
              </w:rPr>
              <w:t>。</w:t>
            </w:r>
          </w:p>
          <w:p w:rsidR="005E4700" w:rsidRDefault="00D1552D">
            <w:pPr>
              <w:widowControl/>
              <w:spacing w:line="400" w:lineRule="exact"/>
              <w:ind w:rightChars="-51" w:right="-107" w:firstLineChars="200" w:firstLine="420"/>
              <w:rPr>
                <w:rFonts w:ascii="宋体" w:hAnsi="宋体"/>
                <w:bCs/>
                <w:szCs w:val="21"/>
              </w:rPr>
            </w:pPr>
            <w:r>
              <w:rPr>
                <w:rFonts w:ascii="宋体" w:hAnsi="宋体" w:hint="eastAsia"/>
                <w:bCs/>
                <w:szCs w:val="21"/>
              </w:rPr>
              <w:t>2.</w:t>
            </w:r>
            <w:r>
              <w:rPr>
                <w:rFonts w:ascii="宋体" w:hAnsi="宋体" w:hint="eastAsia"/>
                <w:bCs/>
                <w:szCs w:val="21"/>
              </w:rPr>
              <w:t>能够面对一般情境问题</w:t>
            </w:r>
            <w:r>
              <w:rPr>
                <w:rFonts w:ascii="宋体" w:hAnsi="宋体" w:hint="eastAsia"/>
                <w:bCs/>
                <w:szCs w:val="21"/>
              </w:rPr>
              <w:t>。</w:t>
            </w:r>
          </w:p>
          <w:p w:rsidR="005E4700" w:rsidRDefault="00D1552D">
            <w:pPr>
              <w:widowControl/>
              <w:spacing w:line="400" w:lineRule="exact"/>
              <w:ind w:firstLineChars="200" w:firstLine="420"/>
              <w:jc w:val="left"/>
              <w:rPr>
                <w:rFonts w:ascii="宋体" w:hAnsi="宋体"/>
                <w:bCs/>
                <w:szCs w:val="21"/>
              </w:rPr>
            </w:pPr>
            <w:r>
              <w:rPr>
                <w:rFonts w:ascii="宋体" w:hAnsi="宋体" w:hint="eastAsia"/>
                <w:bCs/>
                <w:szCs w:val="21"/>
              </w:rPr>
              <w:t>3.</w:t>
            </w:r>
            <w:r>
              <w:rPr>
                <w:rFonts w:ascii="宋体" w:hAnsi="宋体" w:hint="eastAsia"/>
                <w:bCs/>
                <w:szCs w:val="21"/>
              </w:rPr>
              <w:t>能够</w:t>
            </w:r>
            <w:r>
              <w:rPr>
                <w:rFonts w:ascii="宋体" w:hAnsi="宋体" w:hint="eastAsia"/>
                <w:bCs/>
                <w:szCs w:val="21"/>
              </w:rPr>
              <w:t>面对复杂情境问题</w:t>
            </w:r>
            <w:r>
              <w:rPr>
                <w:rFonts w:ascii="宋体" w:hAnsi="宋体" w:hint="eastAsia"/>
                <w:bCs/>
                <w:szCs w:val="21"/>
              </w:rPr>
              <w:t>。</w:t>
            </w:r>
          </w:p>
          <w:p w:rsidR="005E4700" w:rsidRDefault="00D1552D">
            <w:pPr>
              <w:widowControl/>
              <w:spacing w:line="400" w:lineRule="exact"/>
              <w:ind w:firstLineChars="200" w:firstLine="420"/>
              <w:jc w:val="left"/>
              <w:rPr>
                <w:rFonts w:ascii="宋体" w:hAnsi="宋体"/>
                <w:bCs/>
                <w:szCs w:val="21"/>
              </w:rPr>
            </w:pPr>
            <w:r>
              <w:rPr>
                <w:rFonts w:ascii="宋体" w:hAnsi="宋体" w:hint="eastAsia"/>
                <w:bCs/>
                <w:szCs w:val="21"/>
              </w:rPr>
              <w:t>4.</w:t>
            </w:r>
            <w:r>
              <w:rPr>
                <w:rFonts w:ascii="宋体" w:hAnsi="宋体" w:hint="eastAsia"/>
                <w:bCs/>
                <w:szCs w:val="21"/>
              </w:rPr>
              <w:t>能够面对具有挑战性的复杂情境问题。</w:t>
            </w:r>
          </w:p>
        </w:tc>
      </w:tr>
      <w:tr w:rsidR="005E4700">
        <w:trPr>
          <w:trHeight w:val="1691"/>
          <w:jc w:val="center"/>
        </w:trPr>
        <w:tc>
          <w:tcPr>
            <w:tcW w:w="1200" w:type="dxa"/>
            <w:vAlign w:val="center"/>
          </w:tcPr>
          <w:p w:rsidR="005E4700" w:rsidRDefault="00D1552D">
            <w:pPr>
              <w:widowControl/>
              <w:spacing w:before="100" w:beforeAutospacing="1" w:after="100" w:afterAutospacing="1" w:line="400" w:lineRule="exact"/>
              <w:jc w:val="center"/>
              <w:rPr>
                <w:rFonts w:ascii="仿宋" w:eastAsia="仿宋" w:hAnsi="仿宋" w:cs="宋体"/>
                <w:kern w:val="0"/>
                <w:sz w:val="24"/>
                <w:szCs w:val="24"/>
              </w:rPr>
            </w:pPr>
            <w:r>
              <w:rPr>
                <w:rFonts w:ascii="仿宋" w:eastAsia="仿宋" w:hAnsi="仿宋" w:cs="宋体" w:hint="eastAsia"/>
                <w:kern w:val="0"/>
                <w:sz w:val="24"/>
                <w:szCs w:val="24"/>
              </w:rPr>
              <w:t>研究内容</w:t>
            </w:r>
          </w:p>
        </w:tc>
        <w:tc>
          <w:tcPr>
            <w:tcW w:w="9249" w:type="dxa"/>
            <w:gridSpan w:val="5"/>
            <w:vAlign w:val="center"/>
          </w:tcPr>
          <w:p w:rsidR="005E4700" w:rsidRDefault="00D1552D">
            <w:pPr>
              <w:widowControl/>
              <w:spacing w:line="400" w:lineRule="exact"/>
            </w:pPr>
            <w:r>
              <w:rPr>
                <w:rFonts w:hint="eastAsia"/>
                <w:b/>
                <w:bCs/>
              </w:rPr>
              <w:t>1.</w:t>
            </w:r>
            <w:r>
              <w:rPr>
                <w:b/>
                <w:bCs/>
              </w:rPr>
              <w:t>政治认知与政治认同的关系</w:t>
            </w:r>
            <w:r w:rsidR="008562AA">
              <w:rPr>
                <w:rFonts w:hint="eastAsia"/>
                <w:b/>
                <w:bCs/>
              </w:rPr>
              <w:t>，</w:t>
            </w:r>
            <w:r w:rsidR="008562AA">
              <w:rPr>
                <w:b/>
                <w:bCs/>
              </w:rPr>
              <w:t>政治认同的形成机制</w:t>
            </w:r>
            <w:r>
              <w:rPr>
                <w:b/>
                <w:bCs/>
              </w:rPr>
              <w:t>：</w:t>
            </w:r>
            <w:r>
              <w:t>研究政治认知如何影响政治认同的形成，以及如何通过提升政治认知来深化政治认同</w:t>
            </w:r>
            <w:r w:rsidR="008562AA">
              <w:rPr>
                <w:rFonts w:hint="eastAsia"/>
              </w:rPr>
              <w:t>，</w:t>
            </w:r>
            <w:r w:rsidR="008562AA">
              <w:t>探究政治认同的形成过程和影响因素，包括个体因素、社会环境、教育引导等。</w:t>
            </w:r>
          </w:p>
          <w:p w:rsidR="005E4700" w:rsidRDefault="00D1552D">
            <w:pPr>
              <w:widowControl/>
              <w:spacing w:line="400" w:lineRule="exact"/>
            </w:pPr>
            <w:r>
              <w:rPr>
                <w:rFonts w:hint="eastAsia"/>
                <w:b/>
                <w:bCs/>
              </w:rPr>
              <w:t>2</w:t>
            </w:r>
            <w:r>
              <w:rPr>
                <w:rFonts w:hint="eastAsia"/>
                <w:b/>
                <w:bCs/>
              </w:rPr>
              <w:t>.</w:t>
            </w:r>
            <w:r>
              <w:rPr>
                <w:b/>
                <w:bCs/>
              </w:rPr>
              <w:t>政治认同与实践行为的关联</w:t>
            </w:r>
            <w:r w:rsidR="008562AA">
              <w:rPr>
                <w:rFonts w:hint="eastAsia"/>
                <w:b/>
                <w:bCs/>
              </w:rPr>
              <w:t>，</w:t>
            </w:r>
            <w:r w:rsidR="008562AA">
              <w:rPr>
                <w:b/>
                <w:bCs/>
              </w:rPr>
              <w:t>政治认同教育的策略与方法</w:t>
            </w:r>
            <w:r>
              <w:rPr>
                <w:b/>
                <w:bCs/>
              </w:rPr>
              <w:t>：</w:t>
            </w:r>
            <w:r>
              <w:t>分析政治认同如何转化为实践行为，</w:t>
            </w:r>
            <w:r>
              <w:lastRenderedPageBreak/>
              <w:t>以及如何通过实践活动来巩固和提升政治认同</w:t>
            </w:r>
            <w:r w:rsidR="008562AA">
              <w:rPr>
                <w:rFonts w:hint="eastAsia"/>
              </w:rPr>
              <w:t>，</w:t>
            </w:r>
            <w:r w:rsidR="008562AA">
              <w:t>研究如何通过创新教育方法、优化教育环境等方式，提高政治认同教育的效果。</w:t>
            </w:r>
          </w:p>
          <w:p w:rsidR="005E4700" w:rsidRDefault="008562AA">
            <w:pPr>
              <w:widowControl/>
              <w:spacing w:line="400" w:lineRule="exact"/>
            </w:pPr>
            <w:r>
              <w:rPr>
                <w:b/>
                <w:bCs/>
              </w:rPr>
              <w:t>3</w:t>
            </w:r>
            <w:r w:rsidR="00D1552D">
              <w:rPr>
                <w:rFonts w:hint="eastAsia"/>
                <w:b/>
                <w:bCs/>
              </w:rPr>
              <w:t>.</w:t>
            </w:r>
            <w:r w:rsidR="00D1552D">
              <w:rPr>
                <w:b/>
                <w:bCs/>
              </w:rPr>
              <w:t>政治认同的层次与阶段</w:t>
            </w:r>
            <w:r w:rsidR="00D1552D">
              <w:rPr>
                <w:rFonts w:hint="eastAsia"/>
                <w:b/>
                <w:bCs/>
              </w:rPr>
              <w:t>，</w:t>
            </w:r>
            <w:r w:rsidR="00D1552D">
              <w:rPr>
                <w:b/>
                <w:bCs/>
              </w:rPr>
              <w:t>个体差异与政治认同</w:t>
            </w:r>
            <w:r w:rsidR="00D1552D">
              <w:rPr>
                <w:b/>
                <w:bCs/>
              </w:rPr>
              <w:t>：</w:t>
            </w:r>
            <w:r w:rsidR="00D1552D">
              <w:t>分析政治认同的不同层次和阶段，为制定分层次、分阶段的政治认同教育目标提供依据</w:t>
            </w:r>
            <w:r w:rsidR="00D1552D">
              <w:rPr>
                <w:rFonts w:hint="eastAsia"/>
              </w:rPr>
              <w:t>，</w:t>
            </w:r>
            <w:r w:rsidR="00D1552D">
              <w:t>考察不同学生在政治认同形成过程中的个体差异，探讨如何根据不同学生的特点进行个性化教育。</w:t>
            </w:r>
          </w:p>
          <w:p w:rsidR="005E4700" w:rsidRDefault="00D1552D">
            <w:pPr>
              <w:widowControl/>
              <w:spacing w:line="400" w:lineRule="exact"/>
            </w:pPr>
            <w:r>
              <w:rPr>
                <w:b/>
                <w:bCs/>
              </w:rPr>
              <w:t>4</w:t>
            </w:r>
            <w:r>
              <w:rPr>
                <w:rFonts w:hint="eastAsia"/>
                <w:b/>
                <w:bCs/>
              </w:rPr>
              <w:t>.</w:t>
            </w:r>
            <w:r>
              <w:rPr>
                <w:b/>
                <w:bCs/>
              </w:rPr>
              <w:t>真实情境下的政治认同培养</w:t>
            </w:r>
            <w:r>
              <w:rPr>
                <w:rFonts w:hint="eastAsia"/>
                <w:b/>
                <w:bCs/>
              </w:rPr>
              <w:t>，</w:t>
            </w:r>
            <w:r>
              <w:rPr>
                <w:b/>
                <w:bCs/>
              </w:rPr>
              <w:t>可达成性与政治认同</w:t>
            </w:r>
            <w:r>
              <w:rPr>
                <w:b/>
                <w:bCs/>
              </w:rPr>
              <w:t>：</w:t>
            </w:r>
            <w:r>
              <w:t>研究如何在真实情境下创设条件，引导学生体验政治生活，增强政治认同感</w:t>
            </w:r>
            <w:r>
              <w:rPr>
                <w:rFonts w:hint="eastAsia"/>
              </w:rPr>
              <w:t>，</w:t>
            </w:r>
            <w:r>
              <w:t>探讨政治认同目标的可达成性，确保大部分学生能够实现目标并获得成就感。</w:t>
            </w:r>
            <w:r>
              <w:t>研究如何通过政治认同教育，培养学生的核心素养，使其成为具有社会责任感和参与意识的公民</w:t>
            </w:r>
            <w:r>
              <w:rPr>
                <w:rFonts w:hint="eastAsia"/>
              </w:rPr>
              <w:t>，</w:t>
            </w:r>
            <w:r>
              <w:t>通过对具体案例的分析，深入了解政治认同教育的实际效果，总结经验教训，提出改进建议。</w:t>
            </w:r>
          </w:p>
          <w:p w:rsidR="005E4700" w:rsidRDefault="00D1552D" w:rsidP="00D1552D">
            <w:pPr>
              <w:widowControl/>
              <w:spacing w:line="400" w:lineRule="exact"/>
              <w:ind w:firstLineChars="200" w:firstLine="420"/>
            </w:pPr>
            <w:r>
              <w:t>这些研究内容有助于深入理解政治认同的内涵和外延，为高中政治教育提供科学的理论支撑和实践指导。</w:t>
            </w:r>
            <w:bookmarkStart w:id="1" w:name="_GoBack"/>
            <w:bookmarkEnd w:id="1"/>
          </w:p>
          <w:p w:rsidR="005E4700" w:rsidRDefault="005E4700">
            <w:pPr>
              <w:widowControl/>
              <w:spacing w:line="400" w:lineRule="exact"/>
              <w:ind w:firstLineChars="200" w:firstLine="480"/>
              <w:rPr>
                <w:rFonts w:ascii="仿宋" w:eastAsia="仿宋" w:hAnsi="仿宋" w:cs="仿宋"/>
                <w:sz w:val="24"/>
                <w:szCs w:val="24"/>
                <w:lang w:bidi="ar"/>
              </w:rPr>
            </w:pPr>
          </w:p>
        </w:tc>
      </w:tr>
    </w:tbl>
    <w:bookmarkEnd w:id="0"/>
    <w:p w:rsidR="005E4700" w:rsidRDefault="00D1552D">
      <w:pPr>
        <w:widowControl/>
        <w:spacing w:before="100" w:beforeAutospacing="1" w:after="100" w:afterAutospacing="1" w:line="260" w:lineRule="exact"/>
        <w:rPr>
          <w:rFonts w:ascii="仿宋" w:eastAsia="仿宋" w:hAnsi="仿宋" w:cs="宋体"/>
          <w:kern w:val="0"/>
          <w:sz w:val="24"/>
          <w:szCs w:val="24"/>
        </w:rPr>
      </w:pPr>
      <w:r>
        <w:rPr>
          <w:rFonts w:ascii="仿宋" w:eastAsia="仿宋" w:hAnsi="仿宋" w:cs="宋体" w:hint="eastAsia"/>
          <w:kern w:val="0"/>
          <w:sz w:val="24"/>
          <w:szCs w:val="24"/>
        </w:rPr>
        <w:lastRenderedPageBreak/>
        <w:t>课题申报表不少于</w:t>
      </w:r>
      <w:r>
        <w:rPr>
          <w:rFonts w:ascii="仿宋" w:eastAsia="仿宋" w:hAnsi="仿宋" w:cs="宋体" w:hint="eastAsia"/>
          <w:kern w:val="0"/>
          <w:sz w:val="24"/>
          <w:szCs w:val="24"/>
        </w:rPr>
        <w:t>1500</w:t>
      </w:r>
      <w:r>
        <w:rPr>
          <w:rFonts w:ascii="仿宋" w:eastAsia="仿宋" w:hAnsi="仿宋" w:cs="宋体" w:hint="eastAsia"/>
          <w:kern w:val="0"/>
          <w:sz w:val="24"/>
          <w:szCs w:val="24"/>
        </w:rPr>
        <w:t>字</w:t>
      </w:r>
    </w:p>
    <w:p w:rsidR="005E4700" w:rsidRDefault="005E4700">
      <w:pPr>
        <w:rPr>
          <w:rFonts w:ascii="仿宋_GB2312" w:eastAsia="仿宋_GB2312"/>
          <w:sz w:val="32"/>
          <w:szCs w:val="32"/>
        </w:rPr>
      </w:pPr>
    </w:p>
    <w:p w:rsidR="005E4700" w:rsidRDefault="005E4700">
      <w:pPr>
        <w:rPr>
          <w:rFonts w:ascii="仿宋_GB2312" w:eastAsia="仿宋_GB2312"/>
          <w:sz w:val="32"/>
          <w:szCs w:val="32"/>
        </w:rPr>
      </w:pPr>
    </w:p>
    <w:p w:rsidR="005E4700" w:rsidRDefault="00D1552D">
      <w:r>
        <w:rPr>
          <w:rFonts w:hint="eastAsia"/>
        </w:rPr>
        <w:t xml:space="preserve">   </w:t>
      </w:r>
    </w:p>
    <w:p w:rsidR="005E4700" w:rsidRDefault="00D1552D">
      <w:r>
        <w:rPr>
          <w:rFonts w:hint="eastAsia"/>
        </w:rPr>
        <w:t xml:space="preserve">   </w:t>
      </w:r>
    </w:p>
    <w:p w:rsidR="005E4700" w:rsidRDefault="005E4700"/>
    <w:sectPr w:rsidR="005E470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方正舒体"/>
    <w:panose1 w:val="02010601030101010101"/>
    <w:charset w:val="86"/>
    <w:family w:val="auto"/>
    <w:pitch w:val="variable"/>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RiNmE0N2ZmNjA0YmMyNTFhMzgwZjkyOWZjMTU3YTEifQ=="/>
  </w:docVars>
  <w:rsids>
    <w:rsidRoot w:val="00AD311E"/>
    <w:rsid w:val="005E4700"/>
    <w:rsid w:val="008562AA"/>
    <w:rsid w:val="00982906"/>
    <w:rsid w:val="009E3172"/>
    <w:rsid w:val="00AD311E"/>
    <w:rsid w:val="00D1552D"/>
    <w:rsid w:val="01213882"/>
    <w:rsid w:val="22BC79C1"/>
    <w:rsid w:val="3F006A69"/>
    <w:rsid w:val="63952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DF1F5A-86D2-4402-AA97-EEEB19BCA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pPr>
      <w:spacing w:beforeAutospacing="1" w:afterAutospacing="1"/>
      <w:jc w:val="left"/>
    </w:pPr>
    <w:rPr>
      <w:rFonts w:cs="Times New Roman"/>
      <w:kern w:val="0"/>
      <w:sz w:val="24"/>
    </w:rPr>
  </w:style>
  <w:style w:type="character" w:styleId="a4">
    <w:name w:val="Strong"/>
    <w:basedOn w:val="a0"/>
    <w:uiPriority w:val="22"/>
    <w:qFormat/>
    <w:rPr>
      <w:b/>
    </w:rPr>
  </w:style>
  <w:style w:type="character" w:styleId="a5">
    <w:name w:val="Hyperlink"/>
    <w:basedOn w:val="a0"/>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386</Words>
  <Characters>2206</Characters>
  <Application>Microsoft Office Word</Application>
  <DocSecurity>0</DocSecurity>
  <Lines>18</Lines>
  <Paragraphs>5</Paragraphs>
  <ScaleCrop>false</ScaleCrop>
  <Company>微软中国</Company>
  <LinksUpToDate>false</LinksUpToDate>
  <CharactersWithSpaces>2587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刘云飞</dc:creator>
  <cp:lastModifiedBy>微软用户</cp:lastModifiedBy>
  <cp:revision>2</cp:revision>
  <dcterms:created xsi:type="dcterms:W3CDTF">2024-03-26T06:39:00Z</dcterms:created>
  <dcterms:modified xsi:type="dcterms:W3CDTF">2024-03-26T06:39:00Z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F28635171AC741249C0F2778D7AECCB2_12</vt:lpwstr>
  </property>
</Properties>
</file>